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777BD1C5" w14:textId="77777777" w:rsidR="00227531" w:rsidRDefault="00227531" w:rsidP="00227531">
      <w:pPr>
        <w:tabs>
          <w:tab w:val="left" w:pos="1008"/>
          <w:tab w:val="right" w:pos="9900"/>
        </w:tabs>
        <w:jc w:val="left"/>
        <w:rPr>
          <w:rFonts w:ascii="Arial" w:hAnsi="Arial"/>
          <w:b/>
          <w:sz w:val="22"/>
        </w:rPr>
      </w:pPr>
      <w:r>
        <w:rPr>
          <w:rFonts w:ascii="Arial" w:hAnsi="Arial"/>
          <w:b/>
          <w:sz w:val="22"/>
        </w:rPr>
        <w:t>DATE:</w:t>
      </w:r>
      <w:r>
        <w:rPr>
          <w:rFonts w:ascii="Arial" w:hAnsi="Arial"/>
          <w:b/>
          <w:sz w:val="22"/>
        </w:rPr>
        <w:tab/>
        <w:t>June 25, 2026</w:t>
      </w:r>
    </w:p>
    <w:p w14:paraId="642B6056" w14:textId="77777777" w:rsidR="00227531" w:rsidRDefault="00227531" w:rsidP="00227531">
      <w:pPr>
        <w:tabs>
          <w:tab w:val="left" w:pos="1008"/>
          <w:tab w:val="right" w:pos="9900"/>
        </w:tabs>
        <w:jc w:val="left"/>
        <w:rPr>
          <w:rFonts w:ascii="Arial" w:hAnsi="Arial"/>
          <w:b/>
          <w:sz w:val="22"/>
        </w:rPr>
      </w:pPr>
    </w:p>
    <w:p w14:paraId="6F1BA120" w14:textId="77777777" w:rsidR="00227531" w:rsidRDefault="00227531" w:rsidP="00227531">
      <w:pPr>
        <w:tabs>
          <w:tab w:val="left" w:pos="1008"/>
          <w:tab w:val="right" w:pos="9900"/>
        </w:tabs>
        <w:jc w:val="left"/>
        <w:rPr>
          <w:rFonts w:ascii="Arial" w:hAnsi="Arial"/>
          <w:b/>
          <w:sz w:val="22"/>
        </w:rPr>
      </w:pPr>
      <w:r>
        <w:rPr>
          <w:rFonts w:ascii="Arial" w:hAnsi="Arial"/>
          <w:b/>
          <w:sz w:val="22"/>
        </w:rPr>
        <w:t xml:space="preserve">TO: </w:t>
      </w:r>
      <w:bookmarkStart w:id="0" w:name="_Hlk204771259"/>
      <w:r>
        <w:rPr>
          <w:rFonts w:ascii="Arial" w:hAnsi="Arial"/>
          <w:b/>
          <w:sz w:val="22"/>
        </w:rPr>
        <w:tab/>
      </w:r>
      <w:r w:rsidRPr="00BB0BA3">
        <w:rPr>
          <w:rFonts w:ascii="Arial" w:hAnsi="Arial"/>
          <w:b/>
          <w:sz w:val="22"/>
        </w:rPr>
        <w:t>Barto</w:t>
      </w:r>
      <w:bookmarkEnd w:id="0"/>
      <w:r w:rsidRPr="00BB0BA3">
        <w:rPr>
          <w:rFonts w:ascii="Arial" w:hAnsi="Arial"/>
          <w:b/>
          <w:sz w:val="22"/>
        </w:rPr>
        <w:t xml:space="preserve">n Creek </w:t>
      </w:r>
      <w:r>
        <w:rPr>
          <w:rFonts w:ascii="Arial" w:hAnsi="Arial"/>
          <w:b/>
          <w:sz w:val="22"/>
        </w:rPr>
        <w:t>Reserve (“BCR”)</w:t>
      </w:r>
    </w:p>
    <w:p w14:paraId="12013952" w14:textId="77777777" w:rsidR="00227531" w:rsidRDefault="00227531" w:rsidP="00227531">
      <w:pPr>
        <w:tabs>
          <w:tab w:val="left" w:pos="1008"/>
          <w:tab w:val="right" w:pos="9900"/>
        </w:tabs>
        <w:jc w:val="left"/>
        <w:rPr>
          <w:rFonts w:ascii="Arial" w:hAnsi="Arial"/>
          <w:b/>
          <w:sz w:val="22"/>
        </w:rPr>
      </w:pPr>
      <w:r>
        <w:rPr>
          <w:rFonts w:ascii="Arial" w:hAnsi="Arial"/>
          <w:b/>
          <w:sz w:val="22"/>
        </w:rPr>
        <w:tab/>
      </w:r>
      <w:r w:rsidRPr="00BB0BA3">
        <w:rPr>
          <w:rFonts w:ascii="Arial" w:hAnsi="Arial"/>
          <w:b/>
          <w:sz w:val="22"/>
        </w:rPr>
        <w:t>Homeowner’s Association</w:t>
      </w:r>
      <w:r>
        <w:rPr>
          <w:rFonts w:ascii="Arial" w:hAnsi="Arial"/>
          <w:b/>
          <w:sz w:val="22"/>
        </w:rPr>
        <w:t xml:space="preserve"> (“HOA”)</w:t>
      </w:r>
    </w:p>
    <w:p w14:paraId="5400B975" w14:textId="77777777" w:rsidR="00227531" w:rsidRDefault="00227531" w:rsidP="00227531">
      <w:pPr>
        <w:tabs>
          <w:tab w:val="left" w:pos="1008"/>
          <w:tab w:val="right" w:pos="9900"/>
        </w:tabs>
        <w:jc w:val="left"/>
        <w:rPr>
          <w:rFonts w:ascii="Arial" w:hAnsi="Arial"/>
          <w:sz w:val="22"/>
        </w:rPr>
      </w:pPr>
      <w:r>
        <w:rPr>
          <w:rFonts w:ascii="Arial" w:hAnsi="Arial"/>
          <w:b/>
          <w:sz w:val="22"/>
        </w:rPr>
        <w:tab/>
      </w:r>
      <w:r w:rsidRPr="00BB0BA3">
        <w:rPr>
          <w:rFonts w:ascii="Arial" w:hAnsi="Arial"/>
          <w:b/>
          <w:sz w:val="22"/>
        </w:rPr>
        <w:t>Executive Board (“Board of Directors”)</w:t>
      </w:r>
      <w:r>
        <w:rPr>
          <w:rFonts w:ascii="Arial" w:hAnsi="Arial"/>
          <w:sz w:val="22"/>
        </w:rPr>
        <w:tab/>
        <w:t xml:space="preserve"> </w:t>
      </w:r>
    </w:p>
    <w:p w14:paraId="3AD79FF6" w14:textId="77777777" w:rsidR="00227531" w:rsidRDefault="00227531" w:rsidP="00227531">
      <w:pPr>
        <w:tabs>
          <w:tab w:val="left" w:pos="1008"/>
          <w:tab w:val="right" w:pos="9270"/>
        </w:tabs>
        <w:jc w:val="left"/>
        <w:rPr>
          <w:rFonts w:ascii="Arial" w:hAnsi="Arial"/>
          <w:sz w:val="22"/>
        </w:rPr>
      </w:pPr>
    </w:p>
    <w:p w14:paraId="7D206DC4" w14:textId="77777777" w:rsidR="00227531" w:rsidRPr="001B4A8C" w:rsidRDefault="00227531" w:rsidP="00227531">
      <w:pPr>
        <w:tabs>
          <w:tab w:val="left" w:pos="1008"/>
          <w:tab w:val="right" w:pos="9360"/>
        </w:tabs>
        <w:jc w:val="left"/>
        <w:rPr>
          <w:rFonts w:ascii="Arial" w:hAnsi="Arial"/>
          <w:sz w:val="22"/>
        </w:rPr>
      </w:pPr>
      <w:r>
        <w:rPr>
          <w:rFonts w:ascii="Arial" w:hAnsi="Arial"/>
          <w:b/>
          <w:sz w:val="22"/>
        </w:rPr>
        <w:t>FROM:</w:t>
      </w:r>
      <w:r>
        <w:rPr>
          <w:rFonts w:ascii="Arial" w:hAnsi="Arial"/>
          <w:sz w:val="22"/>
        </w:rPr>
        <w:t xml:space="preserve"> </w:t>
      </w:r>
      <w:r>
        <w:rPr>
          <w:rFonts w:ascii="Arial" w:hAnsi="Arial"/>
          <w:sz w:val="22"/>
        </w:rPr>
        <w:tab/>
      </w:r>
      <w:r>
        <w:rPr>
          <w:rFonts w:ascii="Arial" w:hAnsi="Arial"/>
          <w:b/>
          <w:sz w:val="22"/>
        </w:rPr>
        <w:t>Andy Dempsey, BCR HOA Vice President</w:t>
      </w:r>
    </w:p>
    <w:p w14:paraId="601FEA64" w14:textId="77777777" w:rsidR="00227531" w:rsidRDefault="00227531" w:rsidP="00227531">
      <w:pPr>
        <w:tabs>
          <w:tab w:val="left" w:pos="1008"/>
          <w:tab w:val="right" w:pos="9360"/>
        </w:tabs>
        <w:jc w:val="left"/>
        <w:rPr>
          <w:rFonts w:ascii="Arial" w:hAnsi="Arial"/>
          <w:sz w:val="22"/>
        </w:rPr>
      </w:pPr>
    </w:p>
    <w:p w14:paraId="436FF7A3" w14:textId="075D3346" w:rsidR="00227531" w:rsidRDefault="00227531" w:rsidP="00227531">
      <w:pPr>
        <w:tabs>
          <w:tab w:val="left" w:pos="1008"/>
        </w:tabs>
        <w:jc w:val="left"/>
        <w:rPr>
          <w:rFonts w:ascii="Arial" w:hAnsi="Arial"/>
          <w:b/>
          <w:sz w:val="22"/>
        </w:rPr>
      </w:pPr>
      <w:r>
        <w:rPr>
          <w:rFonts w:ascii="Arial" w:hAnsi="Arial"/>
          <w:b/>
          <w:sz w:val="22"/>
        </w:rPr>
        <w:t xml:space="preserve">RE: </w:t>
      </w:r>
      <w:r>
        <w:rPr>
          <w:rFonts w:ascii="Arial" w:hAnsi="Arial"/>
          <w:b/>
          <w:sz w:val="22"/>
        </w:rPr>
        <w:tab/>
      </w:r>
      <w:r w:rsidR="00B90B3A">
        <w:rPr>
          <w:rFonts w:ascii="Arial" w:hAnsi="Arial"/>
          <w:b/>
          <w:sz w:val="22"/>
        </w:rPr>
        <w:t>Required Annual Owner Education – Association General Operations</w:t>
      </w:r>
    </w:p>
    <w:p w14:paraId="397C04FA" w14:textId="5F8B6BC1" w:rsidR="00227531" w:rsidRDefault="00227531" w:rsidP="00227531">
      <w:pPr>
        <w:tabs>
          <w:tab w:val="left" w:pos="1008"/>
        </w:tabs>
        <w:jc w:val="left"/>
        <w:rPr>
          <w:rFonts w:ascii="Arial" w:hAnsi="Arial"/>
          <w:sz w:val="22"/>
        </w:rPr>
      </w:pPr>
      <w:r>
        <w:rPr>
          <w:rFonts w:ascii="Arial" w:hAnsi="Arial"/>
          <w:b/>
          <w:sz w:val="22"/>
        </w:rPr>
        <w:tab/>
        <w:t>(</w:t>
      </w:r>
      <w:r w:rsidR="0035784C" w:rsidRPr="0035784C">
        <w:rPr>
          <w:rFonts w:ascii="Arial" w:hAnsi="Arial"/>
          <w:b/>
          <w:sz w:val="22"/>
        </w:rPr>
        <w:t>Colorado Common Interest Ownership Act (CCIOA)</w:t>
      </w:r>
      <w:r>
        <w:rPr>
          <w:rFonts w:ascii="Arial" w:hAnsi="Arial"/>
          <w:b/>
          <w:sz w:val="22"/>
        </w:rPr>
        <w:t>)</w:t>
      </w:r>
    </w:p>
    <w:p w14:paraId="64B447B4" w14:textId="56D9AAD7" w:rsidR="00163A2C" w:rsidRDefault="00163A2C" w:rsidP="009305F4">
      <w:pPr>
        <w:tabs>
          <w:tab w:val="left" w:pos="1008"/>
        </w:tabs>
        <w:jc w:val="left"/>
        <w:rPr>
          <w:rFonts w:ascii="Arial" w:hAnsi="Arial"/>
          <w:sz w:val="22"/>
        </w:rPr>
      </w:pPr>
    </w:p>
    <w:p w14:paraId="732FB89A" w14:textId="77777777" w:rsidR="002B771D" w:rsidRDefault="002B771D" w:rsidP="009305F4">
      <w:pPr>
        <w:tabs>
          <w:tab w:val="left" w:pos="720"/>
          <w:tab w:val="left" w:pos="1080"/>
        </w:tabs>
        <w:jc w:val="left"/>
        <w:rPr>
          <w:rFonts w:ascii="Arial" w:hAnsi="Arial"/>
          <w:sz w:val="22"/>
          <w:szCs w:val="22"/>
        </w:rPr>
      </w:pPr>
    </w:p>
    <w:p w14:paraId="0522BA7E" w14:textId="77777777" w:rsidR="00294420" w:rsidRDefault="00294420" w:rsidP="003D65DE">
      <w:pPr>
        <w:tabs>
          <w:tab w:val="left" w:pos="1080"/>
          <w:tab w:val="right" w:pos="9360"/>
        </w:tabs>
        <w:ind w:right="396"/>
        <w:rPr>
          <w:rFonts w:ascii="Arial" w:hAnsi="Arial"/>
          <w:b/>
          <w:bCs/>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355E920B" w14:textId="678BB140" w:rsidR="00574003" w:rsidRDefault="00E851B9" w:rsidP="003D65DE">
      <w:pPr>
        <w:tabs>
          <w:tab w:val="left" w:pos="1080"/>
          <w:tab w:val="right" w:pos="9360"/>
        </w:tabs>
        <w:ind w:right="396"/>
        <w:rPr>
          <w:rFonts w:ascii="Arial" w:hAnsi="Arial"/>
          <w:sz w:val="22"/>
        </w:rPr>
      </w:pPr>
      <w:r w:rsidRPr="00E851B9">
        <w:rPr>
          <w:rFonts w:ascii="Arial" w:hAnsi="Arial"/>
          <w:sz w:val="22"/>
        </w:rPr>
        <w:t xml:space="preserve">The Colorado Common Interest Ownership Act (CCIOA) is a set of laws that govern the formation, management, powers, and operation of common interest communities (HOAs) in Colorado. While most of the important provisions in CCIOA apply to all common interest communities, regardless of when those communities were created, some provisions apply only to communities created after July 1, 1992. </w:t>
      </w:r>
      <w:r w:rsidR="005B0284">
        <w:rPr>
          <w:rFonts w:ascii="Arial" w:hAnsi="Arial"/>
          <w:sz w:val="22"/>
        </w:rPr>
        <w:t>Part of that law requires the following annual Owner Education.</w:t>
      </w:r>
    </w:p>
    <w:p w14:paraId="5749AE45" w14:textId="77777777" w:rsidR="00FD0466" w:rsidRDefault="00FD0466" w:rsidP="003D65DE">
      <w:pPr>
        <w:tabs>
          <w:tab w:val="left" w:pos="1080"/>
          <w:tab w:val="right" w:pos="9360"/>
        </w:tabs>
        <w:ind w:right="396"/>
        <w:rPr>
          <w:rFonts w:ascii="Arial" w:hAnsi="Arial"/>
          <w:sz w:val="22"/>
        </w:rPr>
      </w:pPr>
    </w:p>
    <w:p w14:paraId="4FA57755" w14:textId="403938A6" w:rsidR="00FD0466" w:rsidRDefault="00FD0466" w:rsidP="003D65DE">
      <w:pPr>
        <w:tabs>
          <w:tab w:val="left" w:pos="1080"/>
          <w:tab w:val="right" w:pos="9360"/>
        </w:tabs>
        <w:ind w:right="396"/>
        <w:rPr>
          <w:rFonts w:ascii="Arial" w:hAnsi="Arial"/>
          <w:sz w:val="22"/>
        </w:rPr>
      </w:pPr>
      <w:r w:rsidRPr="00FD0466">
        <w:rPr>
          <w:rFonts w:ascii="Arial" w:hAnsi="Arial"/>
          <w:sz w:val="22"/>
        </w:rPr>
        <w:t>38-33.3-209.7.  Owner education. (1) The association shall provide, or cause to be provided, education to owners at no cost on at least an annual basis as to the general operations of the association and the rights and responsibilities of owners, the association, and its executive board under Colorado law. The criteria for compliance with this section shall be determined by the executive board.</w:t>
      </w:r>
    </w:p>
    <w:p w14:paraId="028B7F6E" w14:textId="77777777" w:rsidR="0035784C" w:rsidRDefault="0035784C" w:rsidP="003D65DE">
      <w:pPr>
        <w:tabs>
          <w:tab w:val="left" w:pos="1080"/>
          <w:tab w:val="right" w:pos="9360"/>
        </w:tabs>
        <w:ind w:right="396"/>
        <w:rPr>
          <w:rFonts w:ascii="Arial" w:hAnsi="Arial"/>
          <w:sz w:val="22"/>
        </w:rPr>
      </w:pPr>
    </w:p>
    <w:p w14:paraId="080F57F3" w14:textId="2C274289" w:rsidR="0035784C" w:rsidRPr="0035784C" w:rsidRDefault="0035784C" w:rsidP="003D65DE">
      <w:pPr>
        <w:tabs>
          <w:tab w:val="left" w:pos="1080"/>
          <w:tab w:val="right" w:pos="9360"/>
        </w:tabs>
        <w:ind w:right="396"/>
        <w:rPr>
          <w:rFonts w:ascii="Arial" w:hAnsi="Arial"/>
          <w:sz w:val="22"/>
          <w:u w:val="single"/>
        </w:rPr>
      </w:pPr>
      <w:r w:rsidRPr="0035784C">
        <w:rPr>
          <w:rFonts w:ascii="Arial" w:hAnsi="Arial"/>
          <w:sz w:val="22"/>
          <w:u w:val="single"/>
        </w:rPr>
        <w:t>General Operations of the Association</w:t>
      </w:r>
    </w:p>
    <w:p w14:paraId="4F56DFEC" w14:textId="77777777" w:rsidR="0035784C" w:rsidRDefault="0035784C" w:rsidP="003D65DE">
      <w:pPr>
        <w:tabs>
          <w:tab w:val="left" w:pos="1080"/>
          <w:tab w:val="right" w:pos="9360"/>
        </w:tabs>
        <w:ind w:right="396"/>
        <w:rPr>
          <w:rFonts w:ascii="Arial" w:hAnsi="Arial"/>
          <w:sz w:val="22"/>
        </w:rPr>
      </w:pPr>
    </w:p>
    <w:p w14:paraId="76B06CB8" w14:textId="441CE596" w:rsidR="0035784C" w:rsidRDefault="0035784C" w:rsidP="003D65DE">
      <w:pPr>
        <w:tabs>
          <w:tab w:val="left" w:pos="1080"/>
          <w:tab w:val="right" w:pos="9360"/>
        </w:tabs>
        <w:ind w:right="396"/>
        <w:rPr>
          <w:rFonts w:ascii="Arial" w:hAnsi="Arial"/>
          <w:sz w:val="22"/>
        </w:rPr>
      </w:pPr>
      <w:r>
        <w:rPr>
          <w:rFonts w:ascii="Arial" w:hAnsi="Arial"/>
          <w:sz w:val="22"/>
        </w:rPr>
        <w:t>Article IV of the Declaration of Covenants, Conditions and Restrictions for Barton Creek Reserve Section 4.02 enumerates the Association’s purposes and powers.</w:t>
      </w:r>
    </w:p>
    <w:p w14:paraId="60E2B725" w14:textId="77777777" w:rsidR="0035784C" w:rsidRDefault="0035784C" w:rsidP="003D65DE">
      <w:pPr>
        <w:tabs>
          <w:tab w:val="left" w:pos="1080"/>
          <w:tab w:val="right" w:pos="9360"/>
        </w:tabs>
        <w:ind w:right="396"/>
        <w:rPr>
          <w:rFonts w:ascii="Arial" w:hAnsi="Arial"/>
          <w:sz w:val="22"/>
        </w:rPr>
      </w:pPr>
    </w:p>
    <w:p w14:paraId="1663C4DF" w14:textId="66F37171" w:rsidR="00FC3ABD" w:rsidRPr="00FC3ABD" w:rsidRDefault="0035784C" w:rsidP="003D65DE">
      <w:pPr>
        <w:tabs>
          <w:tab w:val="left" w:pos="1080"/>
          <w:tab w:val="right" w:pos="9360"/>
        </w:tabs>
        <w:ind w:right="396"/>
        <w:rPr>
          <w:rFonts w:ascii="Arial" w:hAnsi="Arial"/>
          <w:sz w:val="22"/>
        </w:rPr>
      </w:pPr>
      <w:r w:rsidRPr="00FC3ABD">
        <w:rPr>
          <w:rFonts w:ascii="Arial" w:hAnsi="Arial"/>
          <w:sz w:val="22"/>
        </w:rPr>
        <w:t>Purposes</w:t>
      </w:r>
      <w:r w:rsidR="00FC3ABD" w:rsidRPr="00FC3ABD">
        <w:rPr>
          <w:rFonts w:ascii="Arial" w:hAnsi="Arial"/>
          <w:sz w:val="22"/>
        </w:rPr>
        <w:t xml:space="preserve"> of the Association</w:t>
      </w:r>
      <w:r w:rsidRPr="00FC3ABD">
        <w:rPr>
          <w:rFonts w:ascii="Arial" w:hAnsi="Arial"/>
          <w:sz w:val="22"/>
        </w:rPr>
        <w:t>:</w:t>
      </w:r>
    </w:p>
    <w:p w14:paraId="27E99B71" w14:textId="0C4D8E96" w:rsidR="0035784C" w:rsidRDefault="0035784C" w:rsidP="003D65DE">
      <w:pPr>
        <w:tabs>
          <w:tab w:val="left" w:pos="1080"/>
          <w:tab w:val="right" w:pos="9360"/>
        </w:tabs>
        <w:ind w:right="396"/>
        <w:rPr>
          <w:rFonts w:ascii="Arial" w:hAnsi="Arial"/>
          <w:sz w:val="22"/>
        </w:rPr>
      </w:pPr>
      <w:r>
        <w:rPr>
          <w:rFonts w:ascii="Arial" w:hAnsi="Arial"/>
          <w:sz w:val="22"/>
        </w:rPr>
        <w:t xml:space="preserve"> </w:t>
      </w:r>
    </w:p>
    <w:p w14:paraId="0AECFE78" w14:textId="42FE542B" w:rsidR="0035784C" w:rsidRDefault="0035784C">
      <w:pPr>
        <w:pStyle w:val="ListParagraph"/>
        <w:numPr>
          <w:ilvl w:val="0"/>
          <w:numId w:val="1"/>
        </w:numPr>
        <w:tabs>
          <w:tab w:val="left" w:pos="1080"/>
          <w:tab w:val="right" w:pos="9360"/>
        </w:tabs>
        <w:ind w:right="396"/>
        <w:rPr>
          <w:rFonts w:ascii="Arial" w:hAnsi="Arial"/>
          <w:sz w:val="22"/>
        </w:rPr>
      </w:pPr>
      <w:r>
        <w:rPr>
          <w:rFonts w:ascii="Arial" w:hAnsi="Arial"/>
          <w:sz w:val="22"/>
        </w:rPr>
        <w:t>Manage, operate, insure, construct, improve, repair, replace and maintain the Common Elements such as drainage ditches, catch basins, storm water ponds, neighborhood entrance signs, and the neighborhood trail</w:t>
      </w:r>
      <w:r w:rsidR="00C53C9E">
        <w:rPr>
          <w:rFonts w:ascii="Arial" w:hAnsi="Arial"/>
          <w:sz w:val="22"/>
        </w:rPr>
        <w:t>.</w:t>
      </w:r>
    </w:p>
    <w:p w14:paraId="76D1BE50" w14:textId="67B31210" w:rsidR="0035784C" w:rsidRDefault="0035784C">
      <w:pPr>
        <w:pStyle w:val="ListParagraph"/>
        <w:numPr>
          <w:ilvl w:val="0"/>
          <w:numId w:val="1"/>
        </w:numPr>
        <w:tabs>
          <w:tab w:val="left" w:pos="1080"/>
          <w:tab w:val="right" w:pos="9360"/>
        </w:tabs>
        <w:ind w:right="396"/>
        <w:rPr>
          <w:rFonts w:ascii="Arial" w:hAnsi="Arial"/>
          <w:sz w:val="22"/>
        </w:rPr>
      </w:pPr>
      <w:r>
        <w:rPr>
          <w:rFonts w:ascii="Arial" w:hAnsi="Arial"/>
          <w:sz w:val="22"/>
        </w:rPr>
        <w:t>Provide certain facilities, services and other benefits to the Owners</w:t>
      </w:r>
      <w:r w:rsidR="00C53C9E">
        <w:rPr>
          <w:rFonts w:ascii="Arial" w:hAnsi="Arial"/>
          <w:sz w:val="22"/>
        </w:rPr>
        <w:t>.</w:t>
      </w:r>
    </w:p>
    <w:p w14:paraId="403DE375" w14:textId="1F14865F" w:rsidR="0035784C" w:rsidRDefault="0035784C">
      <w:pPr>
        <w:pStyle w:val="ListParagraph"/>
        <w:numPr>
          <w:ilvl w:val="0"/>
          <w:numId w:val="1"/>
        </w:numPr>
        <w:tabs>
          <w:tab w:val="left" w:pos="1080"/>
          <w:tab w:val="right" w:pos="9360"/>
        </w:tabs>
        <w:ind w:right="396"/>
        <w:rPr>
          <w:rFonts w:ascii="Arial" w:hAnsi="Arial"/>
          <w:sz w:val="22"/>
        </w:rPr>
      </w:pPr>
      <w:r>
        <w:rPr>
          <w:rFonts w:ascii="Arial" w:hAnsi="Arial"/>
          <w:sz w:val="22"/>
        </w:rPr>
        <w:t xml:space="preserve">Administer and enforce the covenants, conditions, restrictions, </w:t>
      </w:r>
      <w:r w:rsidR="00C53C9E">
        <w:rPr>
          <w:rFonts w:ascii="Arial" w:hAnsi="Arial"/>
          <w:sz w:val="22"/>
        </w:rPr>
        <w:t>reservations and easements.</w:t>
      </w:r>
    </w:p>
    <w:p w14:paraId="724523F9" w14:textId="7E49A481" w:rsidR="00C53C9E" w:rsidRDefault="00C53C9E">
      <w:pPr>
        <w:pStyle w:val="ListParagraph"/>
        <w:numPr>
          <w:ilvl w:val="0"/>
          <w:numId w:val="1"/>
        </w:numPr>
        <w:tabs>
          <w:tab w:val="left" w:pos="1080"/>
          <w:tab w:val="right" w:pos="9360"/>
        </w:tabs>
        <w:ind w:right="396"/>
        <w:rPr>
          <w:rFonts w:ascii="Arial" w:hAnsi="Arial"/>
          <w:sz w:val="22"/>
        </w:rPr>
      </w:pPr>
      <w:r>
        <w:rPr>
          <w:rFonts w:ascii="Arial" w:hAnsi="Arial"/>
          <w:sz w:val="22"/>
        </w:rPr>
        <w:t>Levy, collect and enforce the Assessments, charges and liens imposed.</w:t>
      </w:r>
    </w:p>
    <w:p w14:paraId="6EA90B3D" w14:textId="57C8DA50" w:rsidR="00C53C9E" w:rsidRDefault="00C53C9E">
      <w:pPr>
        <w:pStyle w:val="ListParagraph"/>
        <w:numPr>
          <w:ilvl w:val="0"/>
          <w:numId w:val="1"/>
        </w:numPr>
        <w:tabs>
          <w:tab w:val="left" w:pos="1080"/>
          <w:tab w:val="right" w:pos="9360"/>
        </w:tabs>
        <w:ind w:right="396"/>
        <w:rPr>
          <w:rFonts w:ascii="Arial" w:hAnsi="Arial"/>
          <w:sz w:val="22"/>
        </w:rPr>
      </w:pPr>
      <w:r>
        <w:rPr>
          <w:rFonts w:ascii="Arial" w:hAnsi="Arial"/>
          <w:sz w:val="22"/>
        </w:rPr>
        <w:t>Enter into agreements with other Persons, including, without limitation, easements, licenses, leases and other agreements with neighboring properties or the Summit County Government, which contemplate the sharing of expenses among the Association and such other Persons.</w:t>
      </w:r>
    </w:p>
    <w:p w14:paraId="00B7DF69" w14:textId="53BECBE7" w:rsidR="00C53C9E" w:rsidRDefault="00C53C9E">
      <w:pPr>
        <w:pStyle w:val="ListParagraph"/>
        <w:numPr>
          <w:ilvl w:val="0"/>
          <w:numId w:val="1"/>
        </w:numPr>
        <w:tabs>
          <w:tab w:val="left" w:pos="1080"/>
          <w:tab w:val="right" w:pos="9360"/>
        </w:tabs>
        <w:ind w:right="396"/>
        <w:rPr>
          <w:rFonts w:ascii="Arial" w:hAnsi="Arial"/>
          <w:sz w:val="22"/>
        </w:rPr>
      </w:pPr>
      <w:r>
        <w:rPr>
          <w:rFonts w:ascii="Arial" w:hAnsi="Arial"/>
          <w:sz w:val="22"/>
        </w:rPr>
        <w:lastRenderedPageBreak/>
        <w:t>Improve, repair, replace and maintain any and all public streets, roads, bridges and culverts constructed within the Project, including, but not limited to Barton Road and/or any internal Subdivision Roads (Barton Way and Barton Ridge Drive); to contract with other entities to provide for such improvement, repair, replacement and maintenance; and/or to propose, petition for or enter into a local improvement district or a special improvement district in accordance with Colorado law for such purposes.</w:t>
      </w:r>
    </w:p>
    <w:p w14:paraId="1A708E9F" w14:textId="73112B63" w:rsidR="00C53C9E" w:rsidRDefault="00C53C9E">
      <w:pPr>
        <w:pStyle w:val="ListParagraph"/>
        <w:numPr>
          <w:ilvl w:val="0"/>
          <w:numId w:val="1"/>
        </w:numPr>
        <w:tabs>
          <w:tab w:val="left" w:pos="1080"/>
          <w:tab w:val="right" w:pos="9360"/>
        </w:tabs>
        <w:ind w:right="396"/>
        <w:rPr>
          <w:rFonts w:ascii="Arial" w:hAnsi="Arial"/>
          <w:sz w:val="22"/>
        </w:rPr>
      </w:pPr>
      <w:r>
        <w:rPr>
          <w:rFonts w:ascii="Arial" w:hAnsi="Arial"/>
          <w:sz w:val="22"/>
        </w:rPr>
        <w:t xml:space="preserve">Propose for the adoption of </w:t>
      </w:r>
      <w:proofErr w:type="gramStart"/>
      <w:r>
        <w:rPr>
          <w:rFonts w:ascii="Arial" w:hAnsi="Arial"/>
          <w:sz w:val="22"/>
        </w:rPr>
        <w:t>any and all</w:t>
      </w:r>
      <w:proofErr w:type="gramEnd"/>
      <w:r>
        <w:rPr>
          <w:rFonts w:ascii="Arial" w:hAnsi="Arial"/>
          <w:sz w:val="22"/>
        </w:rPr>
        <w:t xml:space="preserve"> common roads</w:t>
      </w:r>
      <w:r w:rsidR="00FC3ABD">
        <w:rPr>
          <w:rFonts w:ascii="Arial" w:hAnsi="Arial"/>
          <w:sz w:val="22"/>
        </w:rPr>
        <w:t xml:space="preserve"> for acceptance for maintenance by the Summit County Government or any other jurisdiction or provider.</w:t>
      </w:r>
    </w:p>
    <w:p w14:paraId="2DF49DFA" w14:textId="01EE48C4" w:rsidR="00FC3ABD" w:rsidRDefault="00FC3ABD">
      <w:pPr>
        <w:pStyle w:val="ListParagraph"/>
        <w:numPr>
          <w:ilvl w:val="0"/>
          <w:numId w:val="1"/>
        </w:numPr>
        <w:tabs>
          <w:tab w:val="left" w:pos="1080"/>
          <w:tab w:val="right" w:pos="9360"/>
        </w:tabs>
        <w:ind w:right="396"/>
        <w:rPr>
          <w:rFonts w:ascii="Arial" w:hAnsi="Arial"/>
          <w:sz w:val="22"/>
        </w:rPr>
      </w:pPr>
      <w:r>
        <w:rPr>
          <w:rFonts w:ascii="Arial" w:hAnsi="Arial"/>
          <w:sz w:val="22"/>
        </w:rPr>
        <w:t>Undertake and perform all obligations of the Association as set forth in the Declaration.</w:t>
      </w:r>
    </w:p>
    <w:p w14:paraId="1DDEA861" w14:textId="67624EC1" w:rsidR="00FC3ABD" w:rsidRDefault="00FC3ABD">
      <w:pPr>
        <w:pStyle w:val="ListParagraph"/>
        <w:numPr>
          <w:ilvl w:val="0"/>
          <w:numId w:val="1"/>
        </w:numPr>
        <w:tabs>
          <w:tab w:val="left" w:pos="1080"/>
          <w:tab w:val="right" w:pos="9360"/>
        </w:tabs>
        <w:ind w:right="396"/>
        <w:rPr>
          <w:rFonts w:ascii="Arial" w:hAnsi="Arial"/>
          <w:sz w:val="22"/>
        </w:rPr>
      </w:pPr>
      <w:r>
        <w:rPr>
          <w:rFonts w:ascii="Arial" w:hAnsi="Arial"/>
          <w:sz w:val="22"/>
        </w:rPr>
        <w:t>Take any action that it deems necessary or appropriate to protect the interests and general welfare of the Owners.</w:t>
      </w:r>
    </w:p>
    <w:p w14:paraId="207D9900" w14:textId="411D753E" w:rsidR="00FC3ABD" w:rsidRDefault="00FC3ABD">
      <w:pPr>
        <w:pStyle w:val="ListParagraph"/>
        <w:numPr>
          <w:ilvl w:val="0"/>
          <w:numId w:val="1"/>
        </w:numPr>
        <w:tabs>
          <w:tab w:val="left" w:pos="1080"/>
          <w:tab w:val="right" w:pos="9360"/>
        </w:tabs>
        <w:ind w:right="396"/>
        <w:rPr>
          <w:rFonts w:ascii="Arial" w:hAnsi="Arial"/>
          <w:sz w:val="22"/>
        </w:rPr>
      </w:pPr>
      <w:r>
        <w:rPr>
          <w:rFonts w:ascii="Arial" w:hAnsi="Arial"/>
          <w:sz w:val="22"/>
        </w:rPr>
        <w:t>Regulate and manage the Community.</w:t>
      </w:r>
    </w:p>
    <w:p w14:paraId="015AC27F" w14:textId="77777777" w:rsidR="0035784C" w:rsidRDefault="0035784C" w:rsidP="003D65DE">
      <w:pPr>
        <w:tabs>
          <w:tab w:val="left" w:pos="1080"/>
          <w:tab w:val="right" w:pos="9360"/>
        </w:tabs>
        <w:ind w:right="396"/>
        <w:rPr>
          <w:rFonts w:ascii="Arial" w:hAnsi="Arial"/>
          <w:sz w:val="22"/>
        </w:rPr>
      </w:pPr>
    </w:p>
    <w:p w14:paraId="77FB5B76" w14:textId="77777777" w:rsidR="0035784C" w:rsidRDefault="0035784C" w:rsidP="003D65DE">
      <w:pPr>
        <w:tabs>
          <w:tab w:val="left" w:pos="1080"/>
          <w:tab w:val="right" w:pos="9360"/>
        </w:tabs>
        <w:ind w:right="396"/>
        <w:rPr>
          <w:rFonts w:ascii="Arial" w:hAnsi="Arial"/>
          <w:sz w:val="22"/>
        </w:rPr>
      </w:pPr>
    </w:p>
    <w:p w14:paraId="718F37BF" w14:textId="7F8DF821" w:rsidR="0035784C" w:rsidRPr="00FC3ABD" w:rsidRDefault="0035784C" w:rsidP="003D65DE">
      <w:pPr>
        <w:tabs>
          <w:tab w:val="left" w:pos="1080"/>
          <w:tab w:val="right" w:pos="9360"/>
        </w:tabs>
        <w:ind w:right="396"/>
        <w:rPr>
          <w:rFonts w:ascii="Arial" w:hAnsi="Arial"/>
          <w:sz w:val="22"/>
          <w:u w:val="single"/>
        </w:rPr>
      </w:pPr>
      <w:r w:rsidRPr="00FC3ABD">
        <w:rPr>
          <w:rFonts w:ascii="Arial" w:hAnsi="Arial"/>
          <w:sz w:val="22"/>
          <w:u w:val="single"/>
        </w:rPr>
        <w:t>Rights and Responsibilities of Owners</w:t>
      </w:r>
    </w:p>
    <w:p w14:paraId="40DDBB60" w14:textId="77777777" w:rsidR="00FC3ABD" w:rsidRDefault="00FC3ABD" w:rsidP="003D65DE">
      <w:pPr>
        <w:tabs>
          <w:tab w:val="left" w:pos="1080"/>
          <w:tab w:val="right" w:pos="9360"/>
        </w:tabs>
        <w:ind w:right="396"/>
        <w:rPr>
          <w:rFonts w:ascii="Arial" w:hAnsi="Arial"/>
          <w:sz w:val="22"/>
        </w:rPr>
      </w:pPr>
    </w:p>
    <w:p w14:paraId="27328519" w14:textId="26891210" w:rsidR="00FC3ABD" w:rsidRDefault="00304FBA">
      <w:pPr>
        <w:pStyle w:val="ListParagraph"/>
        <w:numPr>
          <w:ilvl w:val="0"/>
          <w:numId w:val="2"/>
        </w:numPr>
        <w:tabs>
          <w:tab w:val="left" w:pos="1080"/>
          <w:tab w:val="right" w:pos="9360"/>
        </w:tabs>
        <w:ind w:right="396"/>
        <w:rPr>
          <w:rFonts w:ascii="Arial" w:hAnsi="Arial"/>
          <w:sz w:val="22"/>
        </w:rPr>
      </w:pPr>
      <w:r>
        <w:rPr>
          <w:rFonts w:ascii="Arial" w:hAnsi="Arial"/>
          <w:sz w:val="22"/>
        </w:rPr>
        <w:t>Responsible for payment of public taxes assessed to the lot they own.</w:t>
      </w:r>
    </w:p>
    <w:p w14:paraId="7B232BE6" w14:textId="5CCFAC00" w:rsidR="00304FBA" w:rsidRDefault="00304FBA">
      <w:pPr>
        <w:pStyle w:val="ListParagraph"/>
        <w:numPr>
          <w:ilvl w:val="0"/>
          <w:numId w:val="2"/>
        </w:numPr>
        <w:tabs>
          <w:tab w:val="left" w:pos="1080"/>
          <w:tab w:val="right" w:pos="9360"/>
        </w:tabs>
        <w:ind w:right="396"/>
        <w:rPr>
          <w:rFonts w:ascii="Arial" w:hAnsi="Arial"/>
          <w:sz w:val="22"/>
        </w:rPr>
      </w:pPr>
      <w:r>
        <w:rPr>
          <w:rFonts w:ascii="Arial" w:hAnsi="Arial"/>
          <w:sz w:val="22"/>
        </w:rPr>
        <w:t>Entitled to one vote per lot for all actions requiring a vote of the Owners.</w:t>
      </w:r>
    </w:p>
    <w:p w14:paraId="40911B80" w14:textId="5D1140EA" w:rsidR="00304FBA" w:rsidRDefault="00304FBA">
      <w:pPr>
        <w:pStyle w:val="ListParagraph"/>
        <w:numPr>
          <w:ilvl w:val="0"/>
          <w:numId w:val="2"/>
        </w:numPr>
        <w:tabs>
          <w:tab w:val="left" w:pos="1080"/>
          <w:tab w:val="right" w:pos="9360"/>
        </w:tabs>
        <w:ind w:right="396"/>
        <w:rPr>
          <w:rFonts w:ascii="Arial" w:hAnsi="Arial"/>
          <w:sz w:val="22"/>
        </w:rPr>
      </w:pPr>
      <w:r>
        <w:rPr>
          <w:rFonts w:ascii="Arial" w:hAnsi="Arial"/>
          <w:sz w:val="22"/>
        </w:rPr>
        <w:t xml:space="preserve">Responsible for payment to the </w:t>
      </w:r>
      <w:proofErr w:type="gramStart"/>
      <w:r>
        <w:rPr>
          <w:rFonts w:ascii="Arial" w:hAnsi="Arial"/>
          <w:sz w:val="22"/>
        </w:rPr>
        <w:t>Association</w:t>
      </w:r>
      <w:proofErr w:type="gramEnd"/>
      <w:r>
        <w:rPr>
          <w:rFonts w:ascii="Arial" w:hAnsi="Arial"/>
          <w:sz w:val="22"/>
        </w:rPr>
        <w:t xml:space="preserve"> all (</w:t>
      </w:r>
      <w:proofErr w:type="spellStart"/>
      <w:r>
        <w:rPr>
          <w:rFonts w:ascii="Arial" w:hAnsi="Arial"/>
          <w:sz w:val="22"/>
        </w:rPr>
        <w:t>i</w:t>
      </w:r>
      <w:proofErr w:type="spellEnd"/>
      <w:r>
        <w:rPr>
          <w:rFonts w:ascii="Arial" w:hAnsi="Arial"/>
          <w:sz w:val="22"/>
        </w:rPr>
        <w:t>) General Assessments, (ii) Special Assessments, (iii) Default Assessments, and (iv) other charges, that the Association is required or permitted to levy or impose on such Owner or such Owner’s Lot pursuant to the Declaration.</w:t>
      </w:r>
    </w:p>
    <w:p w14:paraId="2B5B279F" w14:textId="42C93AA0" w:rsidR="00304FBA" w:rsidRDefault="00E4378B">
      <w:pPr>
        <w:pStyle w:val="ListParagraph"/>
        <w:numPr>
          <w:ilvl w:val="0"/>
          <w:numId w:val="2"/>
        </w:numPr>
        <w:tabs>
          <w:tab w:val="left" w:pos="1080"/>
          <w:tab w:val="right" w:pos="9360"/>
        </w:tabs>
        <w:ind w:right="396"/>
        <w:rPr>
          <w:rFonts w:ascii="Arial" w:hAnsi="Arial"/>
          <w:sz w:val="22"/>
        </w:rPr>
      </w:pPr>
      <w:r>
        <w:rPr>
          <w:rFonts w:ascii="Arial" w:hAnsi="Arial"/>
          <w:sz w:val="22"/>
        </w:rPr>
        <w:t>Maintain Owner’s Lot and the improvements and landscaping thereon in good order and repair.</w:t>
      </w:r>
    </w:p>
    <w:p w14:paraId="085407F0" w14:textId="3CDAEE82" w:rsidR="00E4378B" w:rsidRDefault="00E4378B">
      <w:pPr>
        <w:pStyle w:val="ListParagraph"/>
        <w:numPr>
          <w:ilvl w:val="0"/>
          <w:numId w:val="2"/>
        </w:numPr>
        <w:tabs>
          <w:tab w:val="left" w:pos="1080"/>
          <w:tab w:val="right" w:pos="9360"/>
        </w:tabs>
        <w:ind w:right="396"/>
        <w:rPr>
          <w:rFonts w:ascii="Arial" w:hAnsi="Arial"/>
          <w:sz w:val="22"/>
        </w:rPr>
      </w:pPr>
      <w:r>
        <w:rPr>
          <w:rFonts w:ascii="Arial" w:hAnsi="Arial"/>
          <w:sz w:val="22"/>
        </w:rPr>
        <w:t>Landscape Owner’s Lot in accordance with plans approved by the Design Review Board.</w:t>
      </w:r>
    </w:p>
    <w:p w14:paraId="3B1E9E58" w14:textId="3AE38E99" w:rsidR="00E4378B" w:rsidRDefault="00E4378B">
      <w:pPr>
        <w:pStyle w:val="ListParagraph"/>
        <w:numPr>
          <w:ilvl w:val="0"/>
          <w:numId w:val="2"/>
        </w:numPr>
        <w:tabs>
          <w:tab w:val="left" w:pos="1080"/>
          <w:tab w:val="right" w:pos="9360"/>
        </w:tabs>
        <w:ind w:right="396"/>
        <w:rPr>
          <w:rFonts w:ascii="Arial" w:hAnsi="Arial"/>
          <w:sz w:val="22"/>
        </w:rPr>
      </w:pPr>
      <w:r>
        <w:rPr>
          <w:rFonts w:ascii="Arial" w:hAnsi="Arial"/>
          <w:sz w:val="22"/>
        </w:rPr>
        <w:t>Maintain common driveways servicing multiple individual lots.</w:t>
      </w:r>
    </w:p>
    <w:p w14:paraId="72B42619" w14:textId="13F18A06" w:rsidR="00E4378B" w:rsidRDefault="00E4378B">
      <w:pPr>
        <w:pStyle w:val="ListParagraph"/>
        <w:numPr>
          <w:ilvl w:val="0"/>
          <w:numId w:val="2"/>
        </w:numPr>
        <w:tabs>
          <w:tab w:val="left" w:pos="1080"/>
          <w:tab w:val="right" w:pos="9360"/>
        </w:tabs>
        <w:ind w:right="396"/>
        <w:rPr>
          <w:rFonts w:ascii="Arial" w:hAnsi="Arial"/>
          <w:sz w:val="22"/>
        </w:rPr>
      </w:pPr>
      <w:r>
        <w:rPr>
          <w:rFonts w:ascii="Arial" w:hAnsi="Arial"/>
          <w:sz w:val="22"/>
        </w:rPr>
        <w:t xml:space="preserve">Obtaining water, </w:t>
      </w:r>
      <w:proofErr w:type="gramStart"/>
      <w:r>
        <w:rPr>
          <w:rFonts w:ascii="Arial" w:hAnsi="Arial"/>
          <w:sz w:val="22"/>
        </w:rPr>
        <w:t>electric</w:t>
      </w:r>
      <w:proofErr w:type="gramEnd"/>
      <w:r>
        <w:rPr>
          <w:rFonts w:ascii="Arial" w:hAnsi="Arial"/>
          <w:sz w:val="22"/>
        </w:rPr>
        <w:t>, gas, telephone, and cable television services for its Lot directly from the utility or service company providing same.</w:t>
      </w:r>
    </w:p>
    <w:p w14:paraId="63D87EC6" w14:textId="78A0F78A" w:rsidR="00E4378B" w:rsidRDefault="00E4378B">
      <w:pPr>
        <w:pStyle w:val="ListParagraph"/>
        <w:numPr>
          <w:ilvl w:val="0"/>
          <w:numId w:val="2"/>
        </w:numPr>
        <w:tabs>
          <w:tab w:val="left" w:pos="1080"/>
          <w:tab w:val="right" w:pos="9360"/>
        </w:tabs>
        <w:ind w:right="396"/>
        <w:rPr>
          <w:rFonts w:ascii="Arial" w:hAnsi="Arial"/>
          <w:sz w:val="22"/>
        </w:rPr>
      </w:pPr>
      <w:r>
        <w:rPr>
          <w:rFonts w:ascii="Arial" w:hAnsi="Arial"/>
          <w:sz w:val="22"/>
        </w:rPr>
        <w:t>Securing Design Review Board approval for proposed improvements on its Lot in accordance with the Design Review Board Governance and Procedure Document and the Design Guidelines.</w:t>
      </w:r>
    </w:p>
    <w:p w14:paraId="4D6AE89B" w14:textId="775ED10F" w:rsidR="00354817" w:rsidRDefault="00354817">
      <w:pPr>
        <w:pStyle w:val="ListParagraph"/>
        <w:numPr>
          <w:ilvl w:val="0"/>
          <w:numId w:val="2"/>
        </w:numPr>
        <w:tabs>
          <w:tab w:val="left" w:pos="1080"/>
          <w:tab w:val="right" w:pos="9360"/>
        </w:tabs>
        <w:ind w:right="396"/>
        <w:rPr>
          <w:rFonts w:ascii="Arial" w:hAnsi="Arial"/>
          <w:sz w:val="22"/>
        </w:rPr>
      </w:pPr>
      <w:r>
        <w:rPr>
          <w:rFonts w:ascii="Arial" w:hAnsi="Arial"/>
          <w:sz w:val="22"/>
        </w:rPr>
        <w:t>Comply with and require its Guests to comply with all provisions of the Association Documents that apply to the Owner or the Owner’s Lot.</w:t>
      </w:r>
    </w:p>
    <w:p w14:paraId="5C0251D4" w14:textId="6379EE57" w:rsidR="00354817" w:rsidRDefault="00354817">
      <w:pPr>
        <w:pStyle w:val="ListParagraph"/>
        <w:numPr>
          <w:ilvl w:val="0"/>
          <w:numId w:val="2"/>
        </w:numPr>
        <w:tabs>
          <w:tab w:val="left" w:pos="1080"/>
          <w:tab w:val="right" w:pos="9360"/>
        </w:tabs>
        <w:ind w:right="396"/>
        <w:rPr>
          <w:rFonts w:ascii="Arial" w:hAnsi="Arial"/>
          <w:sz w:val="22"/>
        </w:rPr>
      </w:pPr>
      <w:proofErr w:type="gramStart"/>
      <w:r>
        <w:rPr>
          <w:rFonts w:ascii="Arial" w:hAnsi="Arial"/>
          <w:sz w:val="22"/>
        </w:rPr>
        <w:t>Provide to</w:t>
      </w:r>
      <w:proofErr w:type="gramEnd"/>
      <w:r>
        <w:rPr>
          <w:rFonts w:ascii="Arial" w:hAnsi="Arial"/>
          <w:sz w:val="22"/>
        </w:rPr>
        <w:t xml:space="preserve"> the Association Notice of Conveyance or Encumbrance.</w:t>
      </w:r>
    </w:p>
    <w:p w14:paraId="3029114E" w14:textId="77777777" w:rsidR="00354817" w:rsidRDefault="00354817">
      <w:pPr>
        <w:pStyle w:val="ListParagraph"/>
        <w:numPr>
          <w:ilvl w:val="0"/>
          <w:numId w:val="2"/>
        </w:numPr>
        <w:tabs>
          <w:tab w:val="left" w:pos="1080"/>
          <w:tab w:val="right" w:pos="9360"/>
        </w:tabs>
        <w:ind w:right="396"/>
        <w:rPr>
          <w:rFonts w:ascii="Arial" w:hAnsi="Arial"/>
          <w:sz w:val="22"/>
        </w:rPr>
      </w:pPr>
      <w:r>
        <w:rPr>
          <w:rFonts w:ascii="Arial" w:hAnsi="Arial"/>
          <w:sz w:val="22"/>
        </w:rPr>
        <w:t xml:space="preserve">Use </w:t>
      </w:r>
      <w:proofErr w:type="gramStart"/>
      <w:r>
        <w:rPr>
          <w:rFonts w:ascii="Arial" w:hAnsi="Arial"/>
          <w:sz w:val="22"/>
        </w:rPr>
        <w:t>its Lot</w:t>
      </w:r>
      <w:proofErr w:type="gramEnd"/>
      <w:r>
        <w:rPr>
          <w:rFonts w:ascii="Arial" w:hAnsi="Arial"/>
          <w:sz w:val="22"/>
        </w:rPr>
        <w:t xml:space="preserve"> for the construction of one single family dwelling together with one caretaker or accessory dwelling apartment unit if approved. Caretaker or accessory dwelling apartments shall not be </w:t>
      </w:r>
      <w:proofErr w:type="gramStart"/>
      <w:r>
        <w:rPr>
          <w:rFonts w:ascii="Arial" w:hAnsi="Arial"/>
          <w:sz w:val="22"/>
        </w:rPr>
        <w:t>short term rented</w:t>
      </w:r>
      <w:proofErr w:type="gramEnd"/>
      <w:r>
        <w:rPr>
          <w:rFonts w:ascii="Arial" w:hAnsi="Arial"/>
          <w:sz w:val="22"/>
        </w:rPr>
        <w:t xml:space="preserve"> or used as Guest quarters.</w:t>
      </w:r>
    </w:p>
    <w:p w14:paraId="13DC4209" w14:textId="77777777" w:rsidR="00354817" w:rsidRDefault="00354817">
      <w:pPr>
        <w:pStyle w:val="ListParagraph"/>
        <w:numPr>
          <w:ilvl w:val="0"/>
          <w:numId w:val="2"/>
        </w:numPr>
        <w:tabs>
          <w:tab w:val="left" w:pos="1080"/>
          <w:tab w:val="right" w:pos="9360"/>
        </w:tabs>
        <w:ind w:right="396"/>
        <w:rPr>
          <w:rFonts w:ascii="Arial" w:hAnsi="Arial"/>
          <w:sz w:val="22"/>
        </w:rPr>
      </w:pPr>
      <w:r>
        <w:rPr>
          <w:rFonts w:ascii="Arial" w:hAnsi="Arial"/>
          <w:sz w:val="22"/>
        </w:rPr>
        <w:t>Right to lease Owner’s Lot subject to conditions set forth in Section 11.05.</w:t>
      </w:r>
    </w:p>
    <w:p w14:paraId="2208E797" w14:textId="77777777" w:rsidR="00354817" w:rsidRDefault="00354817">
      <w:pPr>
        <w:pStyle w:val="ListParagraph"/>
        <w:numPr>
          <w:ilvl w:val="0"/>
          <w:numId w:val="2"/>
        </w:numPr>
        <w:tabs>
          <w:tab w:val="left" w:pos="1080"/>
          <w:tab w:val="right" w:pos="9360"/>
        </w:tabs>
        <w:ind w:right="396"/>
        <w:rPr>
          <w:rFonts w:ascii="Arial" w:hAnsi="Arial"/>
          <w:sz w:val="22"/>
        </w:rPr>
      </w:pPr>
      <w:r>
        <w:rPr>
          <w:rFonts w:ascii="Arial" w:hAnsi="Arial"/>
          <w:sz w:val="22"/>
        </w:rPr>
        <w:t>Owner’s and their Guests may use the Common Elements for the purposes for which the Common Elements are intended.</w:t>
      </w:r>
    </w:p>
    <w:p w14:paraId="02211D1C" w14:textId="2617B00D" w:rsidR="00354817" w:rsidRPr="00304FBA" w:rsidRDefault="00354817">
      <w:pPr>
        <w:pStyle w:val="ListParagraph"/>
        <w:numPr>
          <w:ilvl w:val="0"/>
          <w:numId w:val="2"/>
        </w:numPr>
        <w:tabs>
          <w:tab w:val="left" w:pos="1080"/>
          <w:tab w:val="right" w:pos="9360"/>
        </w:tabs>
        <w:ind w:right="396"/>
        <w:rPr>
          <w:rFonts w:ascii="Arial" w:hAnsi="Arial"/>
          <w:sz w:val="22"/>
        </w:rPr>
      </w:pPr>
      <w:r>
        <w:rPr>
          <w:rFonts w:ascii="Arial" w:hAnsi="Arial"/>
          <w:sz w:val="22"/>
        </w:rPr>
        <w:t xml:space="preserve">Responsible for </w:t>
      </w:r>
      <w:r w:rsidR="00B61034">
        <w:rPr>
          <w:rFonts w:ascii="Arial" w:hAnsi="Arial"/>
          <w:sz w:val="22"/>
        </w:rPr>
        <w:t xml:space="preserve">complying with the restrictions enumerated in Sections 11.07 </w:t>
      </w:r>
      <w:proofErr w:type="gramStart"/>
      <w:r w:rsidR="00B61034">
        <w:rPr>
          <w:rFonts w:ascii="Arial" w:hAnsi="Arial"/>
          <w:sz w:val="22"/>
        </w:rPr>
        <w:t xml:space="preserve">through </w:t>
      </w:r>
      <w:r>
        <w:rPr>
          <w:rFonts w:ascii="Arial" w:hAnsi="Arial"/>
          <w:sz w:val="22"/>
        </w:rPr>
        <w:t xml:space="preserve"> </w:t>
      </w:r>
      <w:r w:rsidR="00B61034">
        <w:rPr>
          <w:rFonts w:ascii="Arial" w:hAnsi="Arial"/>
          <w:sz w:val="22"/>
        </w:rPr>
        <w:t>11.21</w:t>
      </w:r>
      <w:proofErr w:type="gramEnd"/>
      <w:r w:rsidR="00B61034">
        <w:rPr>
          <w:rFonts w:ascii="Arial" w:hAnsi="Arial"/>
          <w:sz w:val="22"/>
        </w:rPr>
        <w:t xml:space="preserve"> of the Declaration.</w:t>
      </w:r>
      <w:r>
        <w:rPr>
          <w:rFonts w:ascii="Arial" w:hAnsi="Arial"/>
          <w:sz w:val="22"/>
        </w:rPr>
        <w:t xml:space="preserve"> </w:t>
      </w:r>
    </w:p>
    <w:p w14:paraId="43D068FE" w14:textId="77777777" w:rsidR="00FC3ABD" w:rsidRDefault="00FC3ABD" w:rsidP="003D65DE">
      <w:pPr>
        <w:tabs>
          <w:tab w:val="left" w:pos="1080"/>
          <w:tab w:val="right" w:pos="9360"/>
        </w:tabs>
        <w:ind w:right="396"/>
        <w:rPr>
          <w:rFonts w:ascii="Arial" w:hAnsi="Arial"/>
          <w:sz w:val="22"/>
        </w:rPr>
      </w:pPr>
    </w:p>
    <w:p w14:paraId="17DB79B9" w14:textId="77777777" w:rsidR="0035784C" w:rsidRDefault="0035784C" w:rsidP="003D65DE">
      <w:pPr>
        <w:tabs>
          <w:tab w:val="left" w:pos="1080"/>
          <w:tab w:val="right" w:pos="9360"/>
        </w:tabs>
        <w:ind w:right="396"/>
        <w:rPr>
          <w:rFonts w:ascii="Arial" w:hAnsi="Arial"/>
          <w:sz w:val="22"/>
        </w:rPr>
      </w:pPr>
    </w:p>
    <w:p w14:paraId="03DE643E" w14:textId="7714910F" w:rsidR="0035784C" w:rsidRPr="00B61034" w:rsidRDefault="0035784C" w:rsidP="003D65DE">
      <w:pPr>
        <w:tabs>
          <w:tab w:val="left" w:pos="1080"/>
          <w:tab w:val="right" w:pos="9360"/>
        </w:tabs>
        <w:ind w:right="396"/>
        <w:rPr>
          <w:rFonts w:ascii="Arial" w:hAnsi="Arial"/>
          <w:sz w:val="22"/>
          <w:u w:val="single"/>
        </w:rPr>
      </w:pPr>
      <w:r w:rsidRPr="00B61034">
        <w:rPr>
          <w:rFonts w:ascii="Arial" w:hAnsi="Arial"/>
          <w:sz w:val="22"/>
          <w:u w:val="single"/>
        </w:rPr>
        <w:t>Rights and Responsibilities of the Association</w:t>
      </w:r>
    </w:p>
    <w:p w14:paraId="09861BA6" w14:textId="77777777" w:rsidR="00B61034" w:rsidRDefault="00B61034" w:rsidP="003D65DE">
      <w:pPr>
        <w:tabs>
          <w:tab w:val="left" w:pos="1080"/>
          <w:tab w:val="right" w:pos="9360"/>
        </w:tabs>
        <w:ind w:right="396"/>
        <w:rPr>
          <w:rFonts w:ascii="Arial" w:hAnsi="Arial"/>
          <w:sz w:val="22"/>
        </w:rPr>
      </w:pPr>
    </w:p>
    <w:p w14:paraId="2E0E169F" w14:textId="0088235C" w:rsidR="00B61034" w:rsidRDefault="00B61034">
      <w:pPr>
        <w:pStyle w:val="ListParagraph"/>
        <w:numPr>
          <w:ilvl w:val="0"/>
          <w:numId w:val="3"/>
        </w:numPr>
        <w:tabs>
          <w:tab w:val="left" w:pos="1080"/>
          <w:tab w:val="right" w:pos="9360"/>
        </w:tabs>
        <w:ind w:right="396"/>
        <w:rPr>
          <w:rFonts w:ascii="Arial" w:hAnsi="Arial"/>
          <w:sz w:val="22"/>
        </w:rPr>
      </w:pPr>
      <w:r w:rsidRPr="00B61034">
        <w:rPr>
          <w:rFonts w:ascii="Arial" w:hAnsi="Arial"/>
          <w:sz w:val="22"/>
        </w:rPr>
        <w:t>See above under Purposes of the Association</w:t>
      </w:r>
    </w:p>
    <w:p w14:paraId="026D9D81" w14:textId="13B7F067" w:rsidR="00B61034" w:rsidRDefault="00B61034">
      <w:pPr>
        <w:pStyle w:val="ListParagraph"/>
        <w:numPr>
          <w:ilvl w:val="0"/>
          <w:numId w:val="3"/>
        </w:numPr>
        <w:tabs>
          <w:tab w:val="left" w:pos="1080"/>
          <w:tab w:val="right" w:pos="9360"/>
        </w:tabs>
        <w:ind w:right="396"/>
        <w:rPr>
          <w:rFonts w:ascii="Arial" w:hAnsi="Arial"/>
          <w:sz w:val="22"/>
        </w:rPr>
      </w:pPr>
      <w:r>
        <w:rPr>
          <w:rFonts w:ascii="Arial" w:hAnsi="Arial"/>
          <w:sz w:val="22"/>
        </w:rPr>
        <w:t xml:space="preserve">Responsible for the </w:t>
      </w:r>
      <w:proofErr w:type="gramStart"/>
      <w:r>
        <w:rPr>
          <w:rFonts w:ascii="Arial" w:hAnsi="Arial"/>
          <w:sz w:val="22"/>
        </w:rPr>
        <w:t>year</w:t>
      </w:r>
      <w:r w:rsidR="00EE4545">
        <w:rPr>
          <w:rFonts w:ascii="Arial" w:hAnsi="Arial"/>
          <w:sz w:val="22"/>
        </w:rPr>
        <w:t xml:space="preserve"> </w:t>
      </w:r>
      <w:r>
        <w:rPr>
          <w:rFonts w:ascii="Arial" w:hAnsi="Arial"/>
          <w:sz w:val="22"/>
        </w:rPr>
        <w:t>round</w:t>
      </w:r>
      <w:proofErr w:type="gramEnd"/>
      <w:r>
        <w:rPr>
          <w:rFonts w:ascii="Arial" w:hAnsi="Arial"/>
          <w:sz w:val="22"/>
        </w:rPr>
        <w:t xml:space="preserve"> regular road and pathway maintenance services as enumerated in Section 8.06 of the Declaration.</w:t>
      </w:r>
    </w:p>
    <w:p w14:paraId="773992D0" w14:textId="54B824DB" w:rsidR="00EE4545" w:rsidRDefault="00EE4545">
      <w:pPr>
        <w:pStyle w:val="ListParagraph"/>
        <w:numPr>
          <w:ilvl w:val="0"/>
          <w:numId w:val="3"/>
        </w:numPr>
        <w:tabs>
          <w:tab w:val="left" w:pos="1080"/>
          <w:tab w:val="right" w:pos="9360"/>
        </w:tabs>
        <w:ind w:right="396"/>
        <w:rPr>
          <w:rFonts w:ascii="Arial" w:hAnsi="Arial"/>
          <w:sz w:val="22"/>
        </w:rPr>
      </w:pPr>
      <w:r>
        <w:rPr>
          <w:rFonts w:ascii="Arial" w:hAnsi="Arial"/>
          <w:sz w:val="22"/>
        </w:rPr>
        <w:t>Elect Directors of the Executive Board.</w:t>
      </w:r>
    </w:p>
    <w:p w14:paraId="15C497A7" w14:textId="7890786E" w:rsidR="00EE4545" w:rsidRDefault="00EE4545">
      <w:pPr>
        <w:pStyle w:val="ListParagraph"/>
        <w:numPr>
          <w:ilvl w:val="0"/>
          <w:numId w:val="3"/>
        </w:numPr>
        <w:tabs>
          <w:tab w:val="left" w:pos="1080"/>
          <w:tab w:val="right" w:pos="9360"/>
        </w:tabs>
        <w:ind w:right="396"/>
        <w:rPr>
          <w:rFonts w:ascii="Arial" w:hAnsi="Arial"/>
          <w:sz w:val="22"/>
        </w:rPr>
      </w:pPr>
      <w:r>
        <w:rPr>
          <w:rFonts w:ascii="Arial" w:hAnsi="Arial"/>
          <w:sz w:val="22"/>
        </w:rPr>
        <w:t>Determine the qualifications, powers and duties, and terms of office of Directors of the Executive Board.</w:t>
      </w:r>
    </w:p>
    <w:p w14:paraId="754C41BB" w14:textId="7AF7A33D" w:rsidR="00EF3184" w:rsidRDefault="00EF3184">
      <w:pPr>
        <w:pStyle w:val="ListParagraph"/>
        <w:numPr>
          <w:ilvl w:val="0"/>
          <w:numId w:val="3"/>
        </w:numPr>
        <w:tabs>
          <w:tab w:val="left" w:pos="1080"/>
          <w:tab w:val="right" w:pos="9360"/>
        </w:tabs>
        <w:ind w:right="396"/>
        <w:rPr>
          <w:rFonts w:ascii="Arial" w:hAnsi="Arial"/>
          <w:sz w:val="22"/>
        </w:rPr>
      </w:pPr>
      <w:r>
        <w:rPr>
          <w:rFonts w:ascii="Arial" w:hAnsi="Arial"/>
          <w:sz w:val="22"/>
        </w:rPr>
        <w:lastRenderedPageBreak/>
        <w:t>Register the Association with the State of Colorado Annually.</w:t>
      </w:r>
    </w:p>
    <w:p w14:paraId="3749BBB6" w14:textId="5A9249DE" w:rsidR="00EF3184" w:rsidRPr="00B61034" w:rsidRDefault="00EF3184">
      <w:pPr>
        <w:pStyle w:val="ListParagraph"/>
        <w:numPr>
          <w:ilvl w:val="0"/>
          <w:numId w:val="3"/>
        </w:numPr>
        <w:tabs>
          <w:tab w:val="left" w:pos="1080"/>
          <w:tab w:val="right" w:pos="9360"/>
        </w:tabs>
        <w:ind w:right="396"/>
        <w:rPr>
          <w:rFonts w:ascii="Arial" w:hAnsi="Arial"/>
          <w:sz w:val="22"/>
        </w:rPr>
      </w:pPr>
      <w:r>
        <w:rPr>
          <w:rFonts w:ascii="Arial" w:hAnsi="Arial"/>
          <w:sz w:val="22"/>
        </w:rPr>
        <w:t>Provide the Required Disclosures listed in Section 9.4 of the Bylaws to all Owners within 90 days of the end of the Fiscal Year.</w:t>
      </w:r>
    </w:p>
    <w:p w14:paraId="6B279947" w14:textId="77777777" w:rsidR="00B61034" w:rsidRDefault="00B61034" w:rsidP="003D65DE">
      <w:pPr>
        <w:tabs>
          <w:tab w:val="left" w:pos="1080"/>
          <w:tab w:val="right" w:pos="9360"/>
        </w:tabs>
        <w:ind w:right="396"/>
        <w:rPr>
          <w:rFonts w:ascii="Arial" w:hAnsi="Arial"/>
          <w:sz w:val="22"/>
        </w:rPr>
      </w:pPr>
    </w:p>
    <w:p w14:paraId="0FDDB8C3" w14:textId="77777777" w:rsidR="0035784C" w:rsidRDefault="0035784C" w:rsidP="003D65DE">
      <w:pPr>
        <w:tabs>
          <w:tab w:val="left" w:pos="1080"/>
          <w:tab w:val="right" w:pos="9360"/>
        </w:tabs>
        <w:ind w:right="396"/>
        <w:rPr>
          <w:rFonts w:ascii="Arial" w:hAnsi="Arial"/>
          <w:sz w:val="22"/>
        </w:rPr>
      </w:pPr>
    </w:p>
    <w:p w14:paraId="1FB3AFD3" w14:textId="5BD69991" w:rsidR="0035784C" w:rsidRPr="00B61034" w:rsidRDefault="0035784C" w:rsidP="003D65DE">
      <w:pPr>
        <w:tabs>
          <w:tab w:val="left" w:pos="1080"/>
          <w:tab w:val="right" w:pos="9360"/>
        </w:tabs>
        <w:ind w:right="396"/>
        <w:rPr>
          <w:rFonts w:ascii="Arial" w:hAnsi="Arial"/>
          <w:sz w:val="22"/>
          <w:u w:val="single"/>
        </w:rPr>
      </w:pPr>
      <w:r w:rsidRPr="00B61034">
        <w:rPr>
          <w:rFonts w:ascii="Arial" w:hAnsi="Arial"/>
          <w:sz w:val="22"/>
          <w:u w:val="single"/>
        </w:rPr>
        <w:t>Rights and Responsibilities of the Association’s Executive Board</w:t>
      </w:r>
    </w:p>
    <w:p w14:paraId="7BE1662D" w14:textId="77777777" w:rsidR="00B61034" w:rsidRDefault="00B61034" w:rsidP="003D65DE">
      <w:pPr>
        <w:tabs>
          <w:tab w:val="left" w:pos="1080"/>
          <w:tab w:val="right" w:pos="9360"/>
        </w:tabs>
        <w:ind w:right="396"/>
        <w:rPr>
          <w:rFonts w:ascii="Arial" w:hAnsi="Arial"/>
          <w:sz w:val="22"/>
        </w:rPr>
      </w:pPr>
    </w:p>
    <w:p w14:paraId="2433C148" w14:textId="0F8D7C63" w:rsidR="00B61034" w:rsidRDefault="00B61034" w:rsidP="003D65DE">
      <w:pPr>
        <w:tabs>
          <w:tab w:val="left" w:pos="1080"/>
          <w:tab w:val="right" w:pos="9360"/>
        </w:tabs>
        <w:ind w:right="396"/>
        <w:rPr>
          <w:rFonts w:ascii="Arial" w:hAnsi="Arial"/>
          <w:sz w:val="22"/>
        </w:rPr>
      </w:pPr>
      <w:r>
        <w:rPr>
          <w:rFonts w:ascii="Arial" w:hAnsi="Arial"/>
          <w:sz w:val="22"/>
        </w:rPr>
        <w:t>Article V of the Declaration states the Executive Board:</w:t>
      </w:r>
    </w:p>
    <w:p w14:paraId="389E2728" w14:textId="77777777" w:rsidR="00B61034" w:rsidRDefault="00B61034" w:rsidP="003D65DE">
      <w:pPr>
        <w:tabs>
          <w:tab w:val="left" w:pos="1080"/>
          <w:tab w:val="right" w:pos="9360"/>
        </w:tabs>
        <w:ind w:right="396"/>
        <w:rPr>
          <w:rFonts w:ascii="Arial" w:hAnsi="Arial"/>
          <w:sz w:val="22"/>
        </w:rPr>
      </w:pPr>
    </w:p>
    <w:p w14:paraId="0A1B464B" w14:textId="6340C5ED" w:rsidR="00B61034" w:rsidRDefault="00EE4545">
      <w:pPr>
        <w:pStyle w:val="ListParagraph"/>
        <w:numPr>
          <w:ilvl w:val="0"/>
          <w:numId w:val="4"/>
        </w:numPr>
        <w:tabs>
          <w:tab w:val="left" w:pos="1080"/>
          <w:tab w:val="right" w:pos="9360"/>
        </w:tabs>
        <w:ind w:right="396"/>
        <w:rPr>
          <w:rFonts w:ascii="Arial" w:hAnsi="Arial"/>
          <w:sz w:val="22"/>
        </w:rPr>
      </w:pPr>
      <w:r>
        <w:rPr>
          <w:rFonts w:ascii="Arial" w:hAnsi="Arial"/>
          <w:sz w:val="22"/>
        </w:rPr>
        <w:t>May act on behalf of the Association in all instances except those listed below.</w:t>
      </w:r>
    </w:p>
    <w:p w14:paraId="09389B79" w14:textId="6FF04343" w:rsidR="00EE4545" w:rsidRDefault="00EE4545">
      <w:pPr>
        <w:pStyle w:val="ListParagraph"/>
        <w:numPr>
          <w:ilvl w:val="0"/>
          <w:numId w:val="4"/>
        </w:numPr>
        <w:tabs>
          <w:tab w:val="left" w:pos="1080"/>
          <w:tab w:val="right" w:pos="9360"/>
        </w:tabs>
        <w:ind w:right="396"/>
        <w:rPr>
          <w:rFonts w:ascii="Arial" w:hAnsi="Arial"/>
          <w:sz w:val="22"/>
        </w:rPr>
      </w:pPr>
      <w:r>
        <w:rPr>
          <w:rFonts w:ascii="Arial" w:hAnsi="Arial"/>
          <w:sz w:val="22"/>
        </w:rPr>
        <w:t>May not act on behalf of the Association to amend the Declaration.</w:t>
      </w:r>
    </w:p>
    <w:p w14:paraId="20B5FC35" w14:textId="006C521A" w:rsidR="00EE4545" w:rsidRDefault="00EE4545">
      <w:pPr>
        <w:pStyle w:val="ListParagraph"/>
        <w:numPr>
          <w:ilvl w:val="0"/>
          <w:numId w:val="4"/>
        </w:numPr>
        <w:tabs>
          <w:tab w:val="left" w:pos="1080"/>
          <w:tab w:val="right" w:pos="9360"/>
        </w:tabs>
        <w:ind w:right="396"/>
        <w:rPr>
          <w:rFonts w:ascii="Arial" w:hAnsi="Arial"/>
          <w:sz w:val="22"/>
        </w:rPr>
      </w:pPr>
      <w:r>
        <w:rPr>
          <w:rFonts w:ascii="Arial" w:hAnsi="Arial"/>
          <w:sz w:val="22"/>
        </w:rPr>
        <w:t>May not Act on behalf of the Association to terminate the Association, the Declaration, or the Community.</w:t>
      </w:r>
    </w:p>
    <w:p w14:paraId="62D3A41A" w14:textId="2C41B594" w:rsidR="00EE4545" w:rsidRDefault="00EE4545">
      <w:pPr>
        <w:pStyle w:val="ListParagraph"/>
        <w:numPr>
          <w:ilvl w:val="0"/>
          <w:numId w:val="4"/>
        </w:numPr>
        <w:tabs>
          <w:tab w:val="left" w:pos="1080"/>
          <w:tab w:val="right" w:pos="9360"/>
        </w:tabs>
        <w:ind w:right="396"/>
        <w:rPr>
          <w:rFonts w:ascii="Arial" w:hAnsi="Arial"/>
          <w:sz w:val="22"/>
        </w:rPr>
      </w:pPr>
      <w:r>
        <w:rPr>
          <w:rFonts w:ascii="Arial" w:hAnsi="Arial"/>
          <w:sz w:val="22"/>
        </w:rPr>
        <w:t>May not elect Directors to the Executive Board, other than to fill a vacancy for the unexpired portion of any Director’s term.</w:t>
      </w:r>
    </w:p>
    <w:p w14:paraId="40C8F76B" w14:textId="36BA8309" w:rsidR="00EE4545" w:rsidRPr="00B61034" w:rsidRDefault="00EE4545">
      <w:pPr>
        <w:pStyle w:val="ListParagraph"/>
        <w:numPr>
          <w:ilvl w:val="0"/>
          <w:numId w:val="4"/>
        </w:numPr>
        <w:tabs>
          <w:tab w:val="left" w:pos="1080"/>
          <w:tab w:val="right" w:pos="9360"/>
        </w:tabs>
        <w:ind w:right="396"/>
        <w:rPr>
          <w:rFonts w:ascii="Arial" w:hAnsi="Arial"/>
          <w:sz w:val="22"/>
        </w:rPr>
      </w:pPr>
      <w:r>
        <w:rPr>
          <w:rFonts w:ascii="Arial" w:hAnsi="Arial"/>
          <w:sz w:val="22"/>
        </w:rPr>
        <w:t>May not determine the qualifications, powers and duties, or terms of office of Directors.</w:t>
      </w:r>
    </w:p>
    <w:p w14:paraId="55BE6438" w14:textId="77777777" w:rsidR="00B61034" w:rsidRDefault="00B61034" w:rsidP="003D65DE">
      <w:pPr>
        <w:tabs>
          <w:tab w:val="left" w:pos="1080"/>
          <w:tab w:val="right" w:pos="9360"/>
        </w:tabs>
        <w:ind w:right="396"/>
        <w:rPr>
          <w:rFonts w:ascii="Arial" w:hAnsi="Arial"/>
          <w:sz w:val="22"/>
        </w:rPr>
      </w:pPr>
    </w:p>
    <w:p w14:paraId="18191DB2" w14:textId="77777777" w:rsidR="00B61034" w:rsidRDefault="00B61034" w:rsidP="003D65DE">
      <w:pPr>
        <w:tabs>
          <w:tab w:val="left" w:pos="1080"/>
          <w:tab w:val="right" w:pos="9360"/>
        </w:tabs>
        <w:ind w:right="396"/>
        <w:rPr>
          <w:rFonts w:ascii="Arial" w:hAnsi="Arial"/>
          <w:sz w:val="22"/>
        </w:rPr>
      </w:pPr>
    </w:p>
    <w:p w14:paraId="7DA491A2" w14:textId="44A71988" w:rsidR="00D42897" w:rsidRDefault="00D42897" w:rsidP="0066682C">
      <w:pPr>
        <w:tabs>
          <w:tab w:val="left" w:pos="1080"/>
          <w:tab w:val="right" w:pos="9360"/>
        </w:tabs>
        <w:ind w:left="360" w:right="396"/>
        <w:rPr>
          <w:rFonts w:ascii="Arial" w:hAnsi="Arial"/>
          <w:sz w:val="22"/>
        </w:rPr>
      </w:pPr>
    </w:p>
    <w:p w14:paraId="7EF26DED" w14:textId="25B40616" w:rsidR="00294420" w:rsidRDefault="00D42897" w:rsidP="003D65DE">
      <w:pPr>
        <w:tabs>
          <w:tab w:val="left" w:pos="1080"/>
          <w:tab w:val="right" w:pos="9360"/>
        </w:tabs>
        <w:rPr>
          <w:rFonts w:ascii="Arial" w:hAnsi="Arial"/>
          <w:b/>
          <w:sz w:val="22"/>
        </w:rPr>
      </w:pPr>
      <w:r w:rsidRPr="0045692A">
        <w:rPr>
          <w:rFonts w:ascii="Arial" w:hAnsi="Arial"/>
          <w:b/>
          <w:sz w:val="22"/>
        </w:rPr>
        <w:t>MANAGEMENT RECOMMENDATIO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47CD99BA" w14:textId="33221D4A" w:rsidR="001440D3" w:rsidRPr="001440D3" w:rsidRDefault="001440D3" w:rsidP="003D65DE">
      <w:pPr>
        <w:tabs>
          <w:tab w:val="left" w:pos="1080"/>
          <w:tab w:val="right" w:pos="9360"/>
        </w:tabs>
        <w:rPr>
          <w:rFonts w:ascii="Arial" w:hAnsi="Arial"/>
          <w:bCs/>
          <w:sz w:val="22"/>
        </w:rPr>
      </w:pPr>
      <w:r w:rsidRPr="001440D3">
        <w:rPr>
          <w:rFonts w:ascii="Arial" w:hAnsi="Arial"/>
          <w:bCs/>
          <w:sz w:val="22"/>
        </w:rPr>
        <w:t xml:space="preserve">Review the elements of the </w:t>
      </w:r>
      <w:proofErr w:type="gramStart"/>
      <w:r w:rsidRPr="001440D3">
        <w:rPr>
          <w:rFonts w:ascii="Arial" w:hAnsi="Arial"/>
          <w:bCs/>
          <w:sz w:val="22"/>
        </w:rPr>
        <w:t>required annual Owner training</w:t>
      </w:r>
      <w:proofErr w:type="gramEnd"/>
      <w:r w:rsidRPr="001440D3">
        <w:rPr>
          <w:rFonts w:ascii="Arial" w:hAnsi="Arial"/>
          <w:bCs/>
          <w:sz w:val="22"/>
        </w:rPr>
        <w:t xml:space="preserve"> with all Owners present at the Annual Owners Meeting.</w:t>
      </w:r>
    </w:p>
    <w:p w14:paraId="3074D88D" w14:textId="77777777" w:rsidR="009305F4" w:rsidRDefault="009305F4" w:rsidP="009305F4">
      <w:pPr>
        <w:tabs>
          <w:tab w:val="left" w:pos="1080"/>
          <w:tab w:val="right" w:pos="9360"/>
        </w:tabs>
        <w:rPr>
          <w:rFonts w:ascii="Arial" w:hAnsi="Arial"/>
          <w:b/>
          <w:sz w:val="22"/>
        </w:rPr>
      </w:pPr>
    </w:p>
    <w:p w14:paraId="01B3990E" w14:textId="1134C4F6"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6C72BCB6" w14:textId="11F6B286" w:rsidR="00B61034" w:rsidRDefault="00B61034" w:rsidP="009305F4">
      <w:pPr>
        <w:tabs>
          <w:tab w:val="left" w:pos="1080"/>
          <w:tab w:val="right" w:pos="9360"/>
        </w:tabs>
        <w:rPr>
          <w:rFonts w:ascii="Arial" w:hAnsi="Arial"/>
          <w:sz w:val="22"/>
        </w:rPr>
      </w:pPr>
      <w:r>
        <w:rPr>
          <w:rFonts w:ascii="Arial" w:hAnsi="Arial"/>
          <w:sz w:val="22"/>
        </w:rPr>
        <w:t xml:space="preserve">Annual Owner Education is required by the </w:t>
      </w:r>
      <w:r w:rsidRPr="00B61034">
        <w:rPr>
          <w:rFonts w:ascii="Arial" w:hAnsi="Arial"/>
          <w:sz w:val="22"/>
        </w:rPr>
        <w:t>Colorado Common Interest Ownership Act (CCIOA)</w:t>
      </w:r>
      <w:r>
        <w:rPr>
          <w:rFonts w:ascii="Arial" w:hAnsi="Arial"/>
          <w:sz w:val="22"/>
        </w:rPr>
        <w:t>.</w:t>
      </w:r>
    </w:p>
    <w:p w14:paraId="036EFD1A" w14:textId="77777777" w:rsidR="00113B5A" w:rsidRDefault="00113B5A" w:rsidP="009305F4">
      <w:pPr>
        <w:tabs>
          <w:tab w:val="left" w:pos="1080"/>
          <w:tab w:val="right" w:pos="9360"/>
        </w:tabs>
        <w:rPr>
          <w:rFonts w:ascii="Arial" w:hAnsi="Arial"/>
          <w:b/>
          <w:sz w:val="22"/>
        </w:rPr>
      </w:pPr>
    </w:p>
    <w:p w14:paraId="634ABBA0" w14:textId="45F92E38" w:rsidR="006A3C2B" w:rsidRDefault="0097140C" w:rsidP="009305F4">
      <w:pPr>
        <w:tabs>
          <w:tab w:val="left" w:pos="1080"/>
          <w:tab w:val="right" w:pos="9360"/>
        </w:tabs>
        <w:rPr>
          <w:rFonts w:ascii="Arial" w:hAnsi="Arial"/>
          <w:b/>
          <w:sz w:val="22"/>
        </w:rPr>
      </w:pPr>
      <w:r>
        <w:rPr>
          <w:rFonts w:ascii="Arial" w:hAnsi="Arial"/>
          <w:b/>
          <w:sz w:val="22"/>
        </w:rPr>
        <w:t>FINANCIAL IMPACTS</w:t>
      </w:r>
    </w:p>
    <w:p w14:paraId="11792D80" w14:textId="77777777" w:rsidR="009305F4" w:rsidRDefault="009305F4" w:rsidP="009305F4">
      <w:pPr>
        <w:rPr>
          <w:rFonts w:ascii="Arial" w:hAnsi="Arial" w:cs="Arial"/>
          <w:color w:val="000000"/>
          <w:sz w:val="22"/>
          <w:szCs w:val="22"/>
        </w:rPr>
      </w:pPr>
    </w:p>
    <w:p w14:paraId="5DC45A55" w14:textId="59231E5E" w:rsidR="00B61034" w:rsidRDefault="001440D3" w:rsidP="009305F4">
      <w:pPr>
        <w:rPr>
          <w:rFonts w:ascii="Arial" w:hAnsi="Arial" w:cs="Arial"/>
          <w:color w:val="000000"/>
          <w:sz w:val="22"/>
          <w:szCs w:val="22"/>
        </w:rPr>
      </w:pPr>
      <w:r>
        <w:rPr>
          <w:rFonts w:ascii="Arial" w:hAnsi="Arial" w:cs="Arial"/>
          <w:color w:val="000000"/>
          <w:sz w:val="22"/>
          <w:szCs w:val="22"/>
        </w:rPr>
        <w:t>None.</w:t>
      </w:r>
    </w:p>
    <w:sectPr w:rsidR="00B61034" w:rsidSect="0066682C">
      <w:headerReference w:type="default" r:id="rId11"/>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C3204" w14:textId="77777777" w:rsidR="00D87C61" w:rsidRDefault="00D87C61">
      <w:r>
        <w:separator/>
      </w:r>
    </w:p>
  </w:endnote>
  <w:endnote w:type="continuationSeparator" w:id="0">
    <w:p w14:paraId="04DA436F" w14:textId="77777777" w:rsidR="00D87C61" w:rsidRDefault="00D8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9006" w14:textId="77777777" w:rsidR="00D87C61" w:rsidRDefault="00D87C61">
      <w:r>
        <w:separator/>
      </w:r>
    </w:p>
  </w:footnote>
  <w:footnote w:type="continuationSeparator" w:id="0">
    <w:p w14:paraId="73D8D4A1" w14:textId="77777777" w:rsidR="00D87C61" w:rsidRDefault="00D87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71168"/>
    <w:multiLevelType w:val="hybridMultilevel"/>
    <w:tmpl w:val="F7148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80093"/>
    <w:multiLevelType w:val="hybridMultilevel"/>
    <w:tmpl w:val="53B81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B05BE"/>
    <w:multiLevelType w:val="hybridMultilevel"/>
    <w:tmpl w:val="183E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22125"/>
    <w:multiLevelType w:val="hybridMultilevel"/>
    <w:tmpl w:val="60F4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777862">
    <w:abstractNumId w:val="0"/>
  </w:num>
  <w:num w:numId="2" w16cid:durableId="1228684030">
    <w:abstractNumId w:val="2"/>
  </w:num>
  <w:num w:numId="3" w16cid:durableId="791175319">
    <w:abstractNumId w:val="3"/>
  </w:num>
  <w:num w:numId="4" w16cid:durableId="13388020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20C1"/>
    <w:rsid w:val="001251E6"/>
    <w:rsid w:val="00125FC4"/>
    <w:rsid w:val="00126503"/>
    <w:rsid w:val="00126923"/>
    <w:rsid w:val="0012723D"/>
    <w:rsid w:val="00135855"/>
    <w:rsid w:val="001440D3"/>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6726"/>
    <w:rsid w:val="001B253D"/>
    <w:rsid w:val="001B3BD3"/>
    <w:rsid w:val="001B4A8C"/>
    <w:rsid w:val="001B546A"/>
    <w:rsid w:val="001C1E57"/>
    <w:rsid w:val="001C6700"/>
    <w:rsid w:val="001C6F55"/>
    <w:rsid w:val="001C701A"/>
    <w:rsid w:val="001C7985"/>
    <w:rsid w:val="001D0134"/>
    <w:rsid w:val="001D2E48"/>
    <w:rsid w:val="001D75CB"/>
    <w:rsid w:val="001D7951"/>
    <w:rsid w:val="001E0A1F"/>
    <w:rsid w:val="001E376B"/>
    <w:rsid w:val="001F00B7"/>
    <w:rsid w:val="001F1F64"/>
    <w:rsid w:val="001F2B51"/>
    <w:rsid w:val="001F2D16"/>
    <w:rsid w:val="001F7900"/>
    <w:rsid w:val="001F7CE1"/>
    <w:rsid w:val="00201801"/>
    <w:rsid w:val="00201D09"/>
    <w:rsid w:val="002062E3"/>
    <w:rsid w:val="0021461F"/>
    <w:rsid w:val="00217158"/>
    <w:rsid w:val="002213A1"/>
    <w:rsid w:val="0022374D"/>
    <w:rsid w:val="00227531"/>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04FBA"/>
    <w:rsid w:val="00310270"/>
    <w:rsid w:val="0032126E"/>
    <w:rsid w:val="00325EA9"/>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4817"/>
    <w:rsid w:val="00355857"/>
    <w:rsid w:val="0035784C"/>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B9B"/>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AF9"/>
    <w:rsid w:val="00536F22"/>
    <w:rsid w:val="0054574A"/>
    <w:rsid w:val="005502BF"/>
    <w:rsid w:val="0055699E"/>
    <w:rsid w:val="00563267"/>
    <w:rsid w:val="00563EF0"/>
    <w:rsid w:val="00565556"/>
    <w:rsid w:val="00565FB3"/>
    <w:rsid w:val="00573E36"/>
    <w:rsid w:val="00574003"/>
    <w:rsid w:val="00575966"/>
    <w:rsid w:val="0057669A"/>
    <w:rsid w:val="00576A09"/>
    <w:rsid w:val="00581387"/>
    <w:rsid w:val="00583525"/>
    <w:rsid w:val="005907E2"/>
    <w:rsid w:val="005924C0"/>
    <w:rsid w:val="00593783"/>
    <w:rsid w:val="005B0284"/>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7406F"/>
    <w:rsid w:val="00675B3A"/>
    <w:rsid w:val="006770D1"/>
    <w:rsid w:val="00677801"/>
    <w:rsid w:val="00677B20"/>
    <w:rsid w:val="006802F1"/>
    <w:rsid w:val="00683076"/>
    <w:rsid w:val="006833A8"/>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4DB"/>
    <w:rsid w:val="006C747F"/>
    <w:rsid w:val="006E2FAE"/>
    <w:rsid w:val="006E68E4"/>
    <w:rsid w:val="006E72D5"/>
    <w:rsid w:val="006E7364"/>
    <w:rsid w:val="006E7BB5"/>
    <w:rsid w:val="006F0089"/>
    <w:rsid w:val="006F1BED"/>
    <w:rsid w:val="006F3E0E"/>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5773"/>
    <w:rsid w:val="0075662A"/>
    <w:rsid w:val="0076178E"/>
    <w:rsid w:val="0076196B"/>
    <w:rsid w:val="007619B3"/>
    <w:rsid w:val="0076292F"/>
    <w:rsid w:val="00763240"/>
    <w:rsid w:val="00765D60"/>
    <w:rsid w:val="00766C32"/>
    <w:rsid w:val="00767577"/>
    <w:rsid w:val="00767C96"/>
    <w:rsid w:val="007702E5"/>
    <w:rsid w:val="0077778B"/>
    <w:rsid w:val="00777F59"/>
    <w:rsid w:val="00785189"/>
    <w:rsid w:val="0078737C"/>
    <w:rsid w:val="0079464E"/>
    <w:rsid w:val="00794B6D"/>
    <w:rsid w:val="00795408"/>
    <w:rsid w:val="007963F9"/>
    <w:rsid w:val="007966C0"/>
    <w:rsid w:val="007A5A0D"/>
    <w:rsid w:val="007A6B61"/>
    <w:rsid w:val="007B11B6"/>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5A62"/>
    <w:rsid w:val="0087261E"/>
    <w:rsid w:val="00873089"/>
    <w:rsid w:val="008730E2"/>
    <w:rsid w:val="008765A4"/>
    <w:rsid w:val="00877634"/>
    <w:rsid w:val="008806C0"/>
    <w:rsid w:val="00881F5B"/>
    <w:rsid w:val="00883A76"/>
    <w:rsid w:val="00884781"/>
    <w:rsid w:val="00885E0A"/>
    <w:rsid w:val="00892133"/>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9F9"/>
    <w:rsid w:val="00973B81"/>
    <w:rsid w:val="00973CF5"/>
    <w:rsid w:val="00974D6B"/>
    <w:rsid w:val="009750F7"/>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A4A"/>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E3C"/>
    <w:rsid w:val="00AC07B3"/>
    <w:rsid w:val="00AC113D"/>
    <w:rsid w:val="00AC6189"/>
    <w:rsid w:val="00AC6E9E"/>
    <w:rsid w:val="00AD5197"/>
    <w:rsid w:val="00AD6916"/>
    <w:rsid w:val="00AE25E8"/>
    <w:rsid w:val="00AE6AC9"/>
    <w:rsid w:val="00AF02B3"/>
    <w:rsid w:val="00AF0FE0"/>
    <w:rsid w:val="00AF1813"/>
    <w:rsid w:val="00B0100B"/>
    <w:rsid w:val="00B0134E"/>
    <w:rsid w:val="00B032C4"/>
    <w:rsid w:val="00B03530"/>
    <w:rsid w:val="00B1190F"/>
    <w:rsid w:val="00B15F42"/>
    <w:rsid w:val="00B16593"/>
    <w:rsid w:val="00B16F57"/>
    <w:rsid w:val="00B172A9"/>
    <w:rsid w:val="00B239F8"/>
    <w:rsid w:val="00B246EB"/>
    <w:rsid w:val="00B34ADE"/>
    <w:rsid w:val="00B363AA"/>
    <w:rsid w:val="00B46DD1"/>
    <w:rsid w:val="00B50877"/>
    <w:rsid w:val="00B52873"/>
    <w:rsid w:val="00B52CCB"/>
    <w:rsid w:val="00B535EC"/>
    <w:rsid w:val="00B536B2"/>
    <w:rsid w:val="00B5383E"/>
    <w:rsid w:val="00B55A27"/>
    <w:rsid w:val="00B55FFA"/>
    <w:rsid w:val="00B57035"/>
    <w:rsid w:val="00B61034"/>
    <w:rsid w:val="00B62F25"/>
    <w:rsid w:val="00B71043"/>
    <w:rsid w:val="00B72B8A"/>
    <w:rsid w:val="00B740B1"/>
    <w:rsid w:val="00B77AD3"/>
    <w:rsid w:val="00B80374"/>
    <w:rsid w:val="00B80A08"/>
    <w:rsid w:val="00B90B3A"/>
    <w:rsid w:val="00B949C0"/>
    <w:rsid w:val="00BA0124"/>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3C9E"/>
    <w:rsid w:val="00C5437C"/>
    <w:rsid w:val="00C61CFC"/>
    <w:rsid w:val="00C62E0C"/>
    <w:rsid w:val="00C63BC7"/>
    <w:rsid w:val="00C65398"/>
    <w:rsid w:val="00C654D7"/>
    <w:rsid w:val="00C65ADE"/>
    <w:rsid w:val="00C65C1E"/>
    <w:rsid w:val="00C7056F"/>
    <w:rsid w:val="00C714A7"/>
    <w:rsid w:val="00C71EF7"/>
    <w:rsid w:val="00C766DE"/>
    <w:rsid w:val="00C77270"/>
    <w:rsid w:val="00C8358A"/>
    <w:rsid w:val="00C842D4"/>
    <w:rsid w:val="00C92530"/>
    <w:rsid w:val="00C9619D"/>
    <w:rsid w:val="00C969EB"/>
    <w:rsid w:val="00C97F12"/>
    <w:rsid w:val="00CA02CF"/>
    <w:rsid w:val="00CA12B6"/>
    <w:rsid w:val="00CA13D2"/>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87C61"/>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16DA"/>
    <w:rsid w:val="00E31D81"/>
    <w:rsid w:val="00E331E8"/>
    <w:rsid w:val="00E33AAF"/>
    <w:rsid w:val="00E343A0"/>
    <w:rsid w:val="00E368ED"/>
    <w:rsid w:val="00E36E9B"/>
    <w:rsid w:val="00E3710A"/>
    <w:rsid w:val="00E4378B"/>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51B9"/>
    <w:rsid w:val="00E8667D"/>
    <w:rsid w:val="00E86D3E"/>
    <w:rsid w:val="00E87069"/>
    <w:rsid w:val="00E900BA"/>
    <w:rsid w:val="00E90C98"/>
    <w:rsid w:val="00E90F77"/>
    <w:rsid w:val="00E92515"/>
    <w:rsid w:val="00E931A4"/>
    <w:rsid w:val="00E931B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4545"/>
    <w:rsid w:val="00EE5459"/>
    <w:rsid w:val="00EE569A"/>
    <w:rsid w:val="00EE76DC"/>
    <w:rsid w:val="00EE7CCE"/>
    <w:rsid w:val="00EF01B6"/>
    <w:rsid w:val="00EF0FF4"/>
    <w:rsid w:val="00EF1464"/>
    <w:rsid w:val="00EF3184"/>
    <w:rsid w:val="00EF5D2F"/>
    <w:rsid w:val="00F029EF"/>
    <w:rsid w:val="00F05B30"/>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FC0"/>
    <w:rsid w:val="00F55B2F"/>
    <w:rsid w:val="00F56395"/>
    <w:rsid w:val="00F568A5"/>
    <w:rsid w:val="00F56C1E"/>
    <w:rsid w:val="00F6432D"/>
    <w:rsid w:val="00F6662A"/>
    <w:rsid w:val="00F66B4B"/>
    <w:rsid w:val="00F709FB"/>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3ABD"/>
    <w:rsid w:val="00FC5667"/>
    <w:rsid w:val="00FC677D"/>
    <w:rsid w:val="00FC67C3"/>
    <w:rsid w:val="00FC6AF6"/>
    <w:rsid w:val="00FD0466"/>
    <w:rsid w:val="00FD123A"/>
    <w:rsid w:val="00FD15D2"/>
    <w:rsid w:val="00FD21B9"/>
    <w:rsid w:val="00FD3428"/>
    <w:rsid w:val="00FD6C83"/>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customXml/itemProps3.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4.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4</cp:revision>
  <cp:lastPrinted>2024-09-03T20:00:00Z</cp:lastPrinted>
  <dcterms:created xsi:type="dcterms:W3CDTF">2026-06-21T18:34:00Z</dcterms:created>
  <dcterms:modified xsi:type="dcterms:W3CDTF">2026-06-21T20:34:00Z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